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tbl>
      <w:tblPr>
        <w:tblInd w:w="75" w:type="dxa"/>
      </w:tblPr>
      <w:tblGrid>
        <w:gridCol w:w="10635"/>
      </w:tblGrid>
      <w:tr>
        <w:trPr>
          <w:trHeight w:val="345" w:hRule="auto"/>
          <w:jc w:val="left"/>
        </w:trPr>
        <w:tc>
          <w:tcPr>
            <w:tcW w:w="1063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d9d9d9" w:val="clear"/>
            <w:tcMar>
              <w:left w:w="7" w:type="dxa"/>
              <w:right w:w="7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 Narrow" w:hAnsi="Arial Narrow" w:cs="Arial Narrow" w:eastAsia="Arial Narrow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Teacher:  Boen, DeLaGarza, Linville</w:t>
            </w:r>
          </w:p>
        </w:tc>
      </w:tr>
      <w:tr>
        <w:trPr>
          <w:trHeight w:val="343" w:hRule="auto"/>
          <w:jc w:val="left"/>
        </w:trPr>
        <w:tc>
          <w:tcPr>
            <w:tcW w:w="1063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d9d9d9" w:val="clear"/>
            <w:tcMar>
              <w:left w:w="7" w:type="dxa"/>
              <w:right w:w="7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 Narrow" w:hAnsi="Arial Narrow" w:cs="Arial Narrow" w:eastAsia="Arial Narrow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Date(s):  Unit 1-Thinking Like A Geographer (2 days)</w:t>
            </w:r>
          </w:p>
        </w:tc>
      </w:tr>
      <w:tr>
        <w:trPr>
          <w:trHeight w:val="343" w:hRule="auto"/>
          <w:jc w:val="left"/>
        </w:trPr>
        <w:tc>
          <w:tcPr>
            <w:tcW w:w="1063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d9d9d9" w:val="clear"/>
            <w:tcMar>
              <w:left w:w="7" w:type="dxa"/>
              <w:right w:w="7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 Narrow" w:hAnsi="Arial Narrow" w:cs="Arial Narrow" w:eastAsia="Arial Narrow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Subject area / course / grade level:  World Cultures/6</w:t>
            </w:r>
            <w:r>
              <w:rPr>
                <w:rFonts w:ascii="Arial Narrow" w:hAnsi="Arial Narrow" w:cs="Arial Narrow" w:eastAsia="Arial Narrow"/>
                <w:b/>
                <w:color w:val="auto"/>
                <w:spacing w:val="0"/>
                <w:position w:val="0"/>
                <w:sz w:val="24"/>
                <w:shd w:fill="auto" w:val="clear"/>
                <w:vertAlign w:val="superscript"/>
              </w:rPr>
              <w:t xml:space="preserve">th</w:t>
            </w:r>
            <w:r>
              <w:rPr>
                <w:rFonts w:ascii="Arial Narrow" w:hAnsi="Arial Narrow" w:cs="Arial Narrow" w:eastAsia="Arial Narrow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grade</w:t>
            </w:r>
          </w:p>
        </w:tc>
      </w:tr>
      <w:tr>
        <w:trPr>
          <w:trHeight w:val="343" w:hRule="auto"/>
          <w:jc w:val="left"/>
        </w:trPr>
        <w:tc>
          <w:tcPr>
            <w:tcW w:w="1063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d9d9d9" w:val="clear"/>
            <w:tcMar>
              <w:left w:w="7" w:type="dxa"/>
              <w:right w:w="7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Arial Narrow" w:hAnsi="Arial Narrow" w:cs="Arial Narrow" w:eastAsia="Arial Narrow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Arial Narrow" w:hAnsi="Arial Narrow" w:cs="Arial Narrow" w:eastAsia="Arial Narrow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TEKS/SEs: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Arial Narrow" w:hAnsi="Arial Narrow" w:cs="Arial Narrow" w:eastAsia="Arial Narrow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Arial Narrow" w:hAnsi="Arial Narrow" w:cs="Arial Narrow" w:eastAsia="Arial Narrow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15A, 17A Learning Goal 6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 Narrow" w:hAnsi="Arial Narrow" w:cs="Arial Narrow" w:eastAsia="Arial Narrow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Describe what a culture region is and describe how culture traits are spread.</w:t>
            </w:r>
          </w:p>
        </w:tc>
      </w:tr>
      <w:tr>
        <w:trPr>
          <w:trHeight w:val="343" w:hRule="auto"/>
          <w:jc w:val="left"/>
        </w:trPr>
        <w:tc>
          <w:tcPr>
            <w:tcW w:w="1063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d9d9d9" w:val="clear"/>
            <w:tcMar>
              <w:left w:w="7" w:type="dxa"/>
              <w:right w:w="7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 Narrow" w:hAnsi="Arial Narrow" w:cs="Arial Narrow" w:eastAsia="Arial Narrow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Lesson objective(s): The student will understand traits that define a culture </w:t>
            </w:r>
          </w:p>
        </w:tc>
      </w:tr>
      <w:tr>
        <w:trPr>
          <w:trHeight w:val="1848" w:hRule="auto"/>
          <w:jc w:val="left"/>
        </w:trPr>
        <w:tc>
          <w:tcPr>
            <w:tcW w:w="1063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ffff00" w:val="clear"/>
            <w:tcMar>
              <w:left w:w="7" w:type="dxa"/>
              <w:right w:w="7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Arial Narrow" w:hAnsi="Arial Narrow" w:cs="Arial Narrow" w:eastAsia="Arial Narrow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Arial Narrow" w:hAnsi="Arial Narrow" w:cs="Arial Narrow" w:eastAsia="Arial Narrow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PREVIEW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Arial Narrow" w:hAnsi="Arial Narrow" w:cs="Arial Narrow" w:eastAsia="Arial Narrow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Arial Narrow" w:hAnsi="Arial Narrow" w:cs="Arial Narrow" w:eastAsia="Arial Narrow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Arial Narrow" w:hAnsi="Arial Narrow" w:cs="Arial Narrow" w:eastAsia="Arial Narrow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Warm-up:  What is culture?   How would you describe your culture?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Arial Narrow" w:hAnsi="Arial Narrow" w:cs="Arial Narrow" w:eastAsia="Arial Narrow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Arial Narrow" w:hAnsi="Arial Narrow" w:cs="Arial Narrow" w:eastAsia="Arial Narrow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Arial Narrow" w:hAnsi="Arial Narrow" w:cs="Arial Narrow" w:eastAsia="Arial Narrow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Watch: National Geographic-  “Cultures: Tapestry of Life” – When finished, ask students if humans acquire culture after birth or are they born with culture.  Allow for discussion.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Arial Narrow" w:hAnsi="Arial Narrow" w:cs="Arial Narrow" w:eastAsia="Arial Narrow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Arial Narrow" w:hAnsi="Arial Narrow" w:cs="Arial Narrow" w:eastAsia="Arial Narrow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Explain that culture is “downloaded” during the first 5 years of life.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Arial Narrow" w:hAnsi="Arial Narrow" w:cs="Arial Narrow" w:eastAsia="Arial Narrow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893" w:hRule="auto"/>
          <w:jc w:val="left"/>
        </w:trPr>
        <w:tc>
          <w:tcPr>
            <w:tcW w:w="1063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e5b8b7" w:val="clear"/>
            <w:tcMar>
              <w:left w:w="7" w:type="dxa"/>
              <w:right w:w="7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Arial Narrow" w:hAnsi="Arial Narrow" w:cs="Arial Narrow" w:eastAsia="Arial Narrow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Arial Narrow" w:hAnsi="Arial Narrow" w:cs="Arial Narrow" w:eastAsia="Arial Narrow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INFORMATION GATHERING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Arial Narrow" w:hAnsi="Arial Narrow" w:cs="Arial Narrow" w:eastAsia="Arial Narrow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Arial Narrow" w:hAnsi="Arial Narrow" w:cs="Arial Narrow" w:eastAsia="Arial Narrow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Arial Narrow" w:hAnsi="Arial Narrow" w:cs="Arial Narrow" w:eastAsia="Arial Narrow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Handout &amp; Discuss- Culture Trait Chart- allow students time to reflect on their own culture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Arial Narrow" w:hAnsi="Arial Narrow" w:cs="Arial Narrow" w:eastAsia="Arial Narrow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Arial Narrow" w:hAnsi="Arial Narrow" w:cs="Arial Narrow" w:eastAsia="Arial Narrow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Arial Narrow" w:hAnsi="Arial Narrow" w:cs="Arial Narrow" w:eastAsia="Arial Narrow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Show Culture Trait Power point and categorize the main 8 traits of culture-(K drive-teacher lead)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Arial Narrow" w:hAnsi="Arial Narrow" w:cs="Arial Narrow" w:eastAsia="Arial Narrow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Arial Narrow" w:hAnsi="Arial Narrow" w:cs="Arial Narrow" w:eastAsia="Arial Narrow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Arial Narrow" w:hAnsi="Arial Narrow" w:cs="Arial Narrow" w:eastAsia="Arial Narrow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Identify Culture Regions of the World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2910" w:hRule="auto"/>
          <w:jc w:val="left"/>
        </w:trPr>
        <w:tc>
          <w:tcPr>
            <w:tcW w:w="1063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ccc0d9" w:val="clear"/>
            <w:tcMar>
              <w:left w:w="7" w:type="dxa"/>
              <w:right w:w="7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Arial Narrow" w:hAnsi="Arial Narrow" w:cs="Arial Narrow" w:eastAsia="Arial Narrow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Arial Narrow" w:hAnsi="Arial Narrow" w:cs="Arial Narrow" w:eastAsia="Arial Narrow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PROCCESSING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Arial Narrow" w:hAnsi="Arial Narrow" w:cs="Arial Narrow" w:eastAsia="Arial Narrow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Arial Narrow" w:hAnsi="Arial Narrow" w:cs="Arial Narrow" w:eastAsia="Arial Narrow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Arial Narrow" w:hAnsi="Arial Narrow" w:cs="Arial Narrow" w:eastAsia="Arial Narrow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Students complete- Students complete the 8 characteristics Quilt using examples of their own life and culture.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Arial Narrow" w:hAnsi="Arial Narrow" w:cs="Arial Narrow" w:eastAsia="Arial Narrow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Arial Narrow" w:hAnsi="Arial Narrow" w:cs="Arial Narrow" w:eastAsia="Arial Narrow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Arial Narrow" w:hAnsi="Arial Narrow" w:cs="Arial Narrow" w:eastAsia="Arial Narrow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Arial Narrow" w:hAnsi="Arial Narrow" w:cs="Arial Narrow" w:eastAsia="Arial Narrow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(Final product is ISN cover)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Arial Narrow" w:hAnsi="Arial Narrow" w:cs="Arial Narrow" w:eastAsia="Arial Narrow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